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EF98" w14:textId="77777777" w:rsidR="007C2033" w:rsidRPr="007C2033" w:rsidRDefault="007C2033" w:rsidP="001D2536">
      <w:pPr>
        <w:pStyle w:val="Heading1"/>
      </w:pPr>
      <w:r w:rsidRPr="007C2033">
        <w:t>SAS Advanced Practice Training Programme</w:t>
      </w:r>
    </w:p>
    <w:p w14:paraId="5251813F" w14:textId="77777777" w:rsidR="007C2033" w:rsidRPr="007C2033" w:rsidRDefault="007C2033" w:rsidP="001D2536">
      <w:pPr>
        <w:pStyle w:val="Heading1"/>
      </w:pPr>
      <w:r w:rsidRPr="007C2033">
        <w:t>Year 1</w:t>
      </w:r>
    </w:p>
    <w:p w14:paraId="1BD81E5D" w14:textId="77777777" w:rsidR="007C2033" w:rsidRPr="007C2033" w:rsidRDefault="007C2033" w:rsidP="001D2536">
      <w:r w:rsidRPr="007C2033">
        <w:t>Trainee Advanced Practitioners (TAPs) will complete 60 Level 11 credits in Year 1 at their selected university.</w:t>
      </w:r>
    </w:p>
    <w:p w14:paraId="4D118C68" w14:textId="77777777" w:rsidR="007C2033" w:rsidRPr="007C2033" w:rsidRDefault="007C2033" w:rsidP="001D2536">
      <w:pPr>
        <w:pStyle w:val="Heading2"/>
      </w:pPr>
      <w:r w:rsidRPr="007C2033">
        <w:t>Advanced Assessment / Advanced Clinical Decision Making / Placement Modules</w:t>
      </w:r>
    </w:p>
    <w:p w14:paraId="35445B95" w14:textId="77777777" w:rsidR="007C2033" w:rsidRPr="007C2033" w:rsidRDefault="007C2033" w:rsidP="001D2536">
      <w:r w:rsidRPr="007C2033">
        <w:t>TAPs will undertake the relevant modules at their chosen university. Study time is outlined below. Any placement requirements will be arranged by SAS. TAPs should make contact with their Regional AP Clinical Lead to flag any placement needs—please do this in good time, as placements can take a while to organise.</w:t>
      </w:r>
    </w:p>
    <w:p w14:paraId="1A7A28E4" w14:textId="77777777" w:rsidR="007C2033" w:rsidRPr="007C2033" w:rsidRDefault="007C2033" w:rsidP="001D2536">
      <w:pPr>
        <w:pStyle w:val="Heading2"/>
      </w:pPr>
      <w:r w:rsidRPr="007C2033">
        <w:t>Scope of Practice During Year 1</w:t>
      </w:r>
    </w:p>
    <w:p w14:paraId="5B7F6A6C" w14:textId="77777777" w:rsidR="007C2033" w:rsidRPr="007C2033" w:rsidRDefault="007C2033" w:rsidP="001D2536">
      <w:r w:rsidRPr="007C2033">
        <w:t>Throughout Year 1, Trainee Advanced Practitioner Paramedics will continue to work within the Paramedic scope of practice. It’s expected that clinical decision-making will evolve as knowledge and experience grow. Operational teams will determine where TAPs are deployed during the first two modules.</w:t>
      </w:r>
    </w:p>
    <w:p w14:paraId="4222A8E5" w14:textId="77777777" w:rsidR="007C2033" w:rsidRPr="007C2033" w:rsidRDefault="007C2033" w:rsidP="001D2536">
      <w:pPr>
        <w:pStyle w:val="Heading2"/>
      </w:pPr>
      <w:r w:rsidRPr="007C2033">
        <w:t>Completion of Year 1</w:t>
      </w:r>
    </w:p>
    <w:p w14:paraId="57466646" w14:textId="24F06B48" w:rsidR="007C2033" w:rsidRDefault="007C2033" w:rsidP="001D2536">
      <w:r w:rsidRPr="007C2033">
        <w:t>Once the second module is complete, results will be presented to an Exam Board. Confirmation should be sent to Gordon Wallace to enable progression into Year 2. Following confirmation, TAPs are expected to fully transition into their local rotational model.</w:t>
      </w:r>
    </w:p>
    <w:p w14:paraId="48D84CA8" w14:textId="77777777" w:rsidR="001D2536" w:rsidRPr="007C2033" w:rsidRDefault="001D2536" w:rsidP="001D2536"/>
    <w:p w14:paraId="42CE7BAC" w14:textId="77777777" w:rsidR="007C2033" w:rsidRPr="007C2033" w:rsidRDefault="007C2033" w:rsidP="001D2536">
      <w:pPr>
        <w:pStyle w:val="Heading1"/>
      </w:pPr>
      <w:r w:rsidRPr="007C2033">
        <w:t>Transition to Year 2</w:t>
      </w:r>
    </w:p>
    <w:p w14:paraId="066B5313" w14:textId="77777777" w:rsidR="007C2033" w:rsidRPr="007C2033" w:rsidRDefault="007C2033" w:rsidP="001D2536">
      <w:pPr>
        <w:pStyle w:val="Heading2"/>
      </w:pPr>
      <w:r w:rsidRPr="007C2033">
        <w:t>Year 2 Induction</w:t>
      </w:r>
    </w:p>
    <w:p w14:paraId="5E5EAE5B" w14:textId="7FFF2868" w:rsidR="007C2033" w:rsidRPr="007C2033" w:rsidRDefault="007C2033" w:rsidP="001D2536">
      <w:r w:rsidRPr="007C2033">
        <w:t>Year 2 induction is usually held face-to-face over two days in June</w:t>
      </w:r>
      <w:r w:rsidR="001D2536">
        <w:t>, though dates for results to be presented at Exam board will vary for different universities</w:t>
      </w:r>
      <w:r w:rsidRPr="007C2033">
        <w:t>. This will be arranged by the Advanced Practice Regional Clinical Leads.</w:t>
      </w:r>
    </w:p>
    <w:p w14:paraId="7153CA93" w14:textId="77777777" w:rsidR="007C2033" w:rsidRPr="007C2033" w:rsidRDefault="007C2033" w:rsidP="001D2536">
      <w:pPr>
        <w:pStyle w:val="Heading2"/>
      </w:pPr>
      <w:r w:rsidRPr="007C2033">
        <w:t>Remote Consultation Training</w:t>
      </w:r>
    </w:p>
    <w:p w14:paraId="368F4A5C" w14:textId="77777777" w:rsidR="007C2033" w:rsidRPr="007C2033" w:rsidRDefault="007C2033" w:rsidP="001D2536">
      <w:r w:rsidRPr="007C2033">
        <w:t>Trainees will complete Remote Worker C3 training to gain access to the system. Phone triage training will include online teaching materials. TAPs will then be allocated shifts to observe mentors making calls, followed by being observed making their own calls, receiving feedback, identifying learning needs, and signing off competencies. This will be coordinated by the Advanced Practice Clinical Dispatch Managers.</w:t>
      </w:r>
    </w:p>
    <w:p w14:paraId="3224870F" w14:textId="77777777" w:rsidR="007C2033" w:rsidRPr="007C2033" w:rsidRDefault="007C2033" w:rsidP="001D2536">
      <w:pPr>
        <w:pStyle w:val="Heading2"/>
      </w:pPr>
      <w:r w:rsidRPr="007C2033">
        <w:t>PGDs for Urgent and Primary Care Drugs</w:t>
      </w:r>
    </w:p>
    <w:p w14:paraId="3E5E29E9" w14:textId="77777777" w:rsidR="007C2033" w:rsidRPr="007C2033" w:rsidRDefault="007C2033" w:rsidP="001D2536">
      <w:r w:rsidRPr="007C2033">
        <w:t>PGDs for trainee AP drugs will be discussed during Year 2 induction. There are two criteria for administering these drugs:</w:t>
      </w:r>
    </w:p>
    <w:p w14:paraId="3D7A92DB" w14:textId="77777777" w:rsidR="007C2033" w:rsidRPr="007C2033" w:rsidRDefault="007C2033" w:rsidP="001D2536">
      <w:r w:rsidRPr="007C2033">
        <w:t>Confirmation from the Exam Board of successful completion of the relevant Year 1 modules.</w:t>
      </w:r>
    </w:p>
    <w:p w14:paraId="2260B2C7" w14:textId="77777777" w:rsidR="007C2033" w:rsidRPr="007C2033" w:rsidRDefault="007C2033" w:rsidP="001D2536">
      <w:r w:rsidRPr="007C2033">
        <w:t>Signed individual PGDs submitted to Gordon Wallace and ASMs.</w:t>
      </w:r>
    </w:p>
    <w:p w14:paraId="72B74040" w14:textId="77777777" w:rsidR="007C2033" w:rsidRPr="007C2033" w:rsidRDefault="007C2033" w:rsidP="001D2536">
      <w:pPr>
        <w:pStyle w:val="Heading2"/>
      </w:pPr>
      <w:r w:rsidRPr="007C2033">
        <w:t xml:space="preserve">Induction </w:t>
      </w:r>
      <w:r w:rsidRPr="001D2536">
        <w:t>into</w:t>
      </w:r>
      <w:r w:rsidRPr="007C2033">
        <w:t xml:space="preserve"> APRU and Primary Care/Out of Hours Rotations</w:t>
      </w:r>
    </w:p>
    <w:p w14:paraId="676B7FA5" w14:textId="5F272890" w:rsidR="007C2033" w:rsidRDefault="007C2033" w:rsidP="001D2536">
      <w:r w:rsidRPr="007C2033">
        <w:t xml:space="preserve">Induction into these elements of the rotational model will be arranged through Clinical Leads or Clinical Supervisors. TAPs will be provided with self-checklists for each element. Once comfortable, </w:t>
      </w:r>
      <w:r w:rsidRPr="007C2033">
        <w:lastRenderedPageBreak/>
        <w:t xml:space="preserve">TAPs will begin working in these rotations. Completed self-checklists should be sent to the shared inbox: </w:t>
      </w:r>
      <w:hyperlink r:id="rId10" w:history="1">
        <w:r w:rsidR="001D2536" w:rsidRPr="00A373A8">
          <w:rPr>
            <w:rStyle w:val="Hyperlink"/>
          </w:rPr>
          <w:t>sas.advanced-practitioner-upc@nhs.scot</w:t>
        </w:r>
      </w:hyperlink>
    </w:p>
    <w:p w14:paraId="11E08C5D" w14:textId="77777777" w:rsidR="001D2536" w:rsidRPr="007C2033" w:rsidRDefault="001D2536" w:rsidP="001D2536"/>
    <w:p w14:paraId="220CBEE0" w14:textId="77777777" w:rsidR="007C2033" w:rsidRPr="007C2033" w:rsidRDefault="007C2033" w:rsidP="001D2536">
      <w:pPr>
        <w:pStyle w:val="Heading1"/>
      </w:pPr>
      <w:r w:rsidRPr="007C2033">
        <w:t>Year 2</w:t>
      </w:r>
    </w:p>
    <w:p w14:paraId="5E035A5C" w14:textId="77777777" w:rsidR="007C2033" w:rsidRPr="007C2033" w:rsidRDefault="007C2033" w:rsidP="001D2536">
      <w:r w:rsidRPr="007C2033">
        <w:t>TAPs will complete the remaining 60 credits for their PG Dip qualifications and also complete the SAS Competency Framework for APs and final sign-off criteria.</w:t>
      </w:r>
    </w:p>
    <w:p w14:paraId="41AE6419" w14:textId="77777777" w:rsidR="007C2033" w:rsidRPr="007C2033" w:rsidRDefault="007C2033" w:rsidP="001D2536">
      <w:pPr>
        <w:pStyle w:val="Heading2"/>
      </w:pPr>
      <w:r w:rsidRPr="007C2033">
        <w:t>V300 Prescribing Modules (Independent Prescribing)</w:t>
      </w:r>
    </w:p>
    <w:p w14:paraId="531ADBD4" w14:textId="792D122C" w:rsidR="007C2033" w:rsidRPr="007C2033" w:rsidRDefault="007C2033" w:rsidP="001D2536">
      <w:r w:rsidRPr="007C2033">
        <w:t>Places on this module are limited and require a separate application process. Each TAP must identify a named supervisor (DMP or DPP) who can support them through the module before applying. Depending on the supervisor, supervised hours may be completed during the Primary Care portion of the rotational model.</w:t>
      </w:r>
    </w:p>
    <w:p w14:paraId="4870460E" w14:textId="027FA984" w:rsidR="007C2033" w:rsidRPr="007C2033" w:rsidRDefault="007C2033" w:rsidP="001D2536">
      <w:pPr>
        <w:pStyle w:val="Heading2"/>
      </w:pPr>
      <w:r w:rsidRPr="007C2033">
        <w:t>Competency Framework</w:t>
      </w:r>
      <w:r w:rsidR="001D2536">
        <w:t xml:space="preserve"> and Final Sign off requirements</w:t>
      </w:r>
    </w:p>
    <w:p w14:paraId="163C7276" w14:textId="77777777" w:rsidR="007C2033" w:rsidRPr="007C2033" w:rsidRDefault="007C2033" w:rsidP="001D2536">
      <w:r w:rsidRPr="007C2033">
        <w:t>All TAPs are required to complete a Competency Framework, consolidating the skills, knowledge, and experience developed since starting the course. Evidence may include work completed during modules at GCU, CPD activities, reflective practice, case discussions, and observed practice. Details of the framework and final sign-off requirements can be found on the SharePoint site: Competency Framework APUPC.</w:t>
      </w:r>
    </w:p>
    <w:p w14:paraId="1CFB6A60" w14:textId="196AB8EC" w:rsidR="007C2033" w:rsidRPr="007C2033" w:rsidRDefault="007C2033" w:rsidP="001D2536">
      <w:r w:rsidRPr="007C2033">
        <w:t>It</w:t>
      </w:r>
      <w:r w:rsidR="001D2536">
        <w:t xml:space="preserve"> i</w:t>
      </w:r>
      <w:r w:rsidRPr="007C2033">
        <w:t>s anticipated that most TAPs will complete all Year 1 and Year 2 requirements within 30 months of their course start date.</w:t>
      </w:r>
    </w:p>
    <w:p w14:paraId="742C97AC" w14:textId="77777777" w:rsidR="007C2033" w:rsidRPr="007C2033" w:rsidRDefault="007C2033" w:rsidP="001D2536">
      <w:pPr>
        <w:pStyle w:val="Heading1"/>
      </w:pPr>
      <w:r w:rsidRPr="007C2033">
        <w:t>Release for University Attendance and Placement</w:t>
      </w:r>
    </w:p>
    <w:p w14:paraId="6DC3A787" w14:textId="77777777" w:rsidR="007C2033" w:rsidRPr="007C2033" w:rsidRDefault="007C2033" w:rsidP="001D2536">
      <w:r w:rsidRPr="007C2033">
        <w:t>TAPs should plan ahead to ensure time is used effectively for attending required teaching days and placement hours. When informing workforce planning, TAPs should specify whether the time is allocated for study or placement.</w:t>
      </w:r>
    </w:p>
    <w:p w14:paraId="05FEE49A" w14:textId="77777777" w:rsidR="007C2033" w:rsidRPr="007C2033" w:rsidRDefault="007C2033" w:rsidP="001D2536">
      <w:pPr>
        <w:pStyle w:val="Heading2"/>
      </w:pPr>
      <w:r w:rsidRPr="007C2033">
        <w:t>Hours Available – Year 1 (First 60 Credits)</w:t>
      </w:r>
    </w:p>
    <w:p w14:paraId="1E94937B" w14:textId="77777777" w:rsidR="007C2033" w:rsidRPr="007C2033" w:rsidRDefault="007C2033" w:rsidP="001D2536">
      <w:r w:rsidRPr="007C2033">
        <w:t>Up to 400 hours are available, including study and placement time (less 1.5 hours per week CPD time if built into the roster). TAPs should aim to distribute this time evenly across modules.</w:t>
      </w:r>
    </w:p>
    <w:p w14:paraId="44EA9D9D" w14:textId="77777777" w:rsidR="007C2033" w:rsidRPr="007C2033" w:rsidRDefault="007C2033" w:rsidP="007C2033">
      <w:pPr>
        <w:pStyle w:val="Heading3"/>
      </w:pPr>
      <w:r w:rsidRPr="007C2033">
        <w:t>Hours Available – Year 2 (Remaining 60 Credits + Competency Framework)</w:t>
      </w:r>
    </w:p>
    <w:p w14:paraId="54EB6F37" w14:textId="414124F3" w:rsidR="007C2033" w:rsidRDefault="007C2033" w:rsidP="001D2536">
      <w:r w:rsidRPr="007C2033">
        <w:t>Up to 360 hours are available (less 1.5 hours per week CPD time if built into the roster) for study and placement time related to the prescribing module. TAPs in established Primary Care/OOHs rotations are expected to complete much of the 90 hours placement time within that rotation, which is already accounted for. An additional 120 hours are available for the remaining Year 2 module and competency framework requirements.</w:t>
      </w:r>
    </w:p>
    <w:p w14:paraId="7A1BFBD6" w14:textId="77777777" w:rsidR="001D2536" w:rsidRPr="007C2033" w:rsidRDefault="001D2536" w:rsidP="001D2536"/>
    <w:p w14:paraId="671678E7" w14:textId="77777777" w:rsidR="007C2033" w:rsidRPr="007C2033" w:rsidRDefault="007C2033" w:rsidP="007C2033">
      <w:pPr>
        <w:pStyle w:val="Heading3"/>
      </w:pPr>
      <w:r w:rsidRPr="007C2033">
        <w:t>Study Time</w:t>
      </w:r>
    </w:p>
    <w:p w14:paraId="1BAF3934" w14:textId="1E9940CC" w:rsidR="007C2033" w:rsidRDefault="007C2033" w:rsidP="001D2536">
      <w:r w:rsidRPr="007C2033">
        <w:t>Study time is expected to be taken during Monday to Friday day shifts, ideally no more than one shift per week. Study leave cannot be taken during Christmas and New Year weeks. Hours cannot be stored, taken all at once, or backdated. Study time must be agreed in advance with the Team Leader or ASM, and workforce planning should be informed as soon as possible.</w:t>
      </w:r>
    </w:p>
    <w:p w14:paraId="531F40F8" w14:textId="77777777" w:rsidR="001D2536" w:rsidRPr="007C2033" w:rsidRDefault="001D2536" w:rsidP="001D2536"/>
    <w:p w14:paraId="2C3247D3" w14:textId="77777777" w:rsidR="007C2033" w:rsidRPr="007C2033" w:rsidRDefault="007C2033" w:rsidP="007C2033">
      <w:pPr>
        <w:pStyle w:val="Heading3"/>
      </w:pPr>
      <w:r w:rsidRPr="007C2033">
        <w:lastRenderedPageBreak/>
        <w:t>Practice Placement Time</w:t>
      </w:r>
    </w:p>
    <w:p w14:paraId="5B6433D4" w14:textId="4F45E980" w:rsidR="007C2033" w:rsidRDefault="007C2033" w:rsidP="007C2033">
      <w:r w:rsidRPr="007C2033">
        <w:t>Placement time can be used to facilitate practice-based learning throughout the programme.</w:t>
      </w:r>
    </w:p>
    <w:p w14:paraId="67DB9F87" w14:textId="77777777" w:rsidR="007C2033" w:rsidRPr="007C2033" w:rsidRDefault="007C2033" w:rsidP="007C2033"/>
    <w:p w14:paraId="2E2533CB" w14:textId="77777777" w:rsidR="007C2033" w:rsidRPr="007C2033" w:rsidRDefault="007C2033" w:rsidP="007C2033">
      <w:pPr>
        <w:pStyle w:val="Heading1"/>
      </w:pPr>
      <w:r w:rsidRPr="007C2033">
        <w:t>Contacts</w:t>
      </w:r>
    </w:p>
    <w:p w14:paraId="6440BC2D" w14:textId="77777777" w:rsidR="007C2033" w:rsidRPr="007C2033" w:rsidRDefault="007C2033" w:rsidP="007C2033">
      <w:r w:rsidRPr="007C2033">
        <w:t>For university-related queries, TAPs should refer to the university websites.</w:t>
      </w:r>
    </w:p>
    <w:p w14:paraId="227FE47D" w14:textId="77777777" w:rsidR="007C2033" w:rsidRPr="007C2033" w:rsidRDefault="007C2033" w:rsidP="007C2033">
      <w:r w:rsidRPr="007C2033">
        <w:t>For shift-related issues, rotational model transitions, and day-to-day management, TAPs should contact their local Team Leader or ASM.</w:t>
      </w:r>
    </w:p>
    <w:p w14:paraId="409FCE20" w14:textId="362660A8" w:rsidR="007C2033" w:rsidRPr="007C2033" w:rsidRDefault="007C2033" w:rsidP="007C2033">
      <w:r w:rsidRPr="007C2033">
        <w:t xml:space="preserve">For questions regarding Primary Care and OOH placements, clinical support, the AP role, or the SAS AP training programme, TAPs should contact: </w:t>
      </w:r>
      <w:proofErr w:type="spellStart"/>
      <w:r w:rsidRPr="007C2033">
        <w:t>sas.advanced-practitioner-upc@nhs.scot</w:t>
      </w:r>
      <w:proofErr w:type="spellEnd"/>
    </w:p>
    <w:p w14:paraId="4DB37159" w14:textId="77777777" w:rsidR="007C2033" w:rsidRPr="007C2033" w:rsidRDefault="007C2033" w:rsidP="007C2033">
      <w:pPr>
        <w:pStyle w:val="Heading2"/>
      </w:pPr>
      <w:r w:rsidRPr="007C2033">
        <w:t>Clinical Supervisors</w:t>
      </w:r>
    </w:p>
    <w:p w14:paraId="3ADAD994" w14:textId="1DD1023D" w:rsidR="001D2536" w:rsidRDefault="007C2033" w:rsidP="001D2536">
      <w:r w:rsidRPr="007C2033">
        <w:t>Each TAP will have a named Clinical Supervisor and receive mentoring from qualified APs locally. For practice educator/supervisor details, TAPs should contact their Regional AP Clinical Lead:</w:t>
      </w:r>
    </w:p>
    <w:p w14:paraId="66BAFE90" w14:textId="77777777" w:rsidR="001D2536" w:rsidRDefault="001D2536" w:rsidP="001D2536"/>
    <w:p w14:paraId="1D2AF950" w14:textId="40FD8186" w:rsidR="001D2536" w:rsidRDefault="001D2536" w:rsidP="001D2536">
      <w:pPr>
        <w:pStyle w:val="Heading2"/>
      </w:pPr>
      <w:r>
        <w:t>Regional AP Clinical Leads</w:t>
      </w:r>
    </w:p>
    <w:p w14:paraId="45E3B3CF" w14:textId="04AB867F" w:rsidR="001D2536" w:rsidRDefault="001D2536" w:rsidP="001D2536">
      <w:r>
        <w:t>East</w:t>
      </w:r>
      <w:r>
        <w:tab/>
        <w:t>Steve Hughes</w:t>
      </w:r>
    </w:p>
    <w:p w14:paraId="70BE5C83" w14:textId="54BFE9FD" w:rsidR="001D2536" w:rsidRDefault="001D2536" w:rsidP="001D2536">
      <w:r>
        <w:t>North</w:t>
      </w:r>
      <w:r>
        <w:tab/>
        <w:t>Andrew Nisbet</w:t>
      </w:r>
    </w:p>
    <w:p w14:paraId="175BF29F" w14:textId="6458FFC0" w:rsidR="001D2536" w:rsidRPr="001D2536" w:rsidRDefault="001D2536" w:rsidP="001D2536">
      <w:r>
        <w:t>West</w:t>
      </w:r>
      <w:r>
        <w:tab/>
        <w:t>Lauren O’Connor</w:t>
      </w:r>
    </w:p>
    <w:sectPr w:rsidR="001D2536" w:rsidRPr="001D253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C43B" w14:textId="77777777" w:rsidR="00227E58" w:rsidRDefault="00227E58">
      <w:pPr>
        <w:spacing w:after="0" w:line="240" w:lineRule="auto"/>
      </w:pPr>
      <w:r>
        <w:separator/>
      </w:r>
    </w:p>
  </w:endnote>
  <w:endnote w:type="continuationSeparator" w:id="0">
    <w:p w14:paraId="5C951006" w14:textId="77777777" w:rsidR="00227E58" w:rsidRDefault="00227E58">
      <w:pPr>
        <w:spacing w:after="0" w:line="240" w:lineRule="auto"/>
      </w:pPr>
      <w:r>
        <w:continuationSeparator/>
      </w:r>
    </w:p>
  </w:endnote>
  <w:endnote w:type="continuationNotice" w:id="1">
    <w:p w14:paraId="298DDFAA" w14:textId="77777777" w:rsidR="00227E58" w:rsidRDefault="00227E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102D" w14:textId="53A39740" w:rsidR="00D059E5" w:rsidRDefault="00D059E5">
    <w:pPr>
      <w:pStyle w:val="Footer"/>
    </w:pPr>
    <w:r>
      <w:rPr>
        <w:noProof/>
      </w:rPr>
      <mc:AlternateContent>
        <mc:Choice Requires="wps">
          <w:drawing>
            <wp:anchor distT="0" distB="0" distL="0" distR="0" simplePos="0" relativeHeight="251658244" behindDoc="0" locked="0" layoutInCell="1" allowOverlap="1" wp14:anchorId="45EE663D" wp14:editId="5CE480A5">
              <wp:simplePos x="635" y="635"/>
              <wp:positionH relativeFrom="page">
                <wp:align>left</wp:align>
              </wp:positionH>
              <wp:positionV relativeFrom="page">
                <wp:align>bottom</wp:align>
              </wp:positionV>
              <wp:extent cx="443865" cy="443865"/>
              <wp:effectExtent l="0" t="0" r="1270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506D1" w14:textId="58234A41"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EE663D"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94506D1" w14:textId="58234A41"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8A86" w14:textId="2E3F86DF" w:rsidR="405E0951" w:rsidRDefault="007C2033" w:rsidP="405E0951">
    <w:pPr>
      <w:pStyle w:val="Footer"/>
    </w:pPr>
    <w:r>
      <w:t>12 September 2025</w:t>
    </w:r>
    <w:r w:rsidR="00054A8A">
      <w:tab/>
      <w:t>KH – AP Education Lea</w:t>
    </w:r>
    <w:r w:rsidR="00056ADD">
      <w:t>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322F6" w14:textId="5A122433" w:rsidR="00D059E5" w:rsidRDefault="00D059E5">
    <w:pPr>
      <w:pStyle w:val="Footer"/>
    </w:pPr>
    <w:r>
      <w:rPr>
        <w:noProof/>
      </w:rPr>
      <mc:AlternateContent>
        <mc:Choice Requires="wps">
          <w:drawing>
            <wp:anchor distT="0" distB="0" distL="0" distR="0" simplePos="0" relativeHeight="251658243" behindDoc="0" locked="0" layoutInCell="1" allowOverlap="1" wp14:anchorId="05038BC7" wp14:editId="062AE828">
              <wp:simplePos x="635" y="635"/>
              <wp:positionH relativeFrom="page">
                <wp:align>left</wp:align>
              </wp:positionH>
              <wp:positionV relativeFrom="page">
                <wp:align>bottom</wp:align>
              </wp:positionV>
              <wp:extent cx="443865" cy="443865"/>
              <wp:effectExtent l="0" t="0" r="1270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D6F5AB" w14:textId="2B9B76D7"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038BC7"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2D6F5AB" w14:textId="2B9B76D7"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FFF9E" w14:textId="77777777" w:rsidR="00227E58" w:rsidRDefault="00227E58">
      <w:pPr>
        <w:spacing w:after="0" w:line="240" w:lineRule="auto"/>
      </w:pPr>
      <w:r>
        <w:separator/>
      </w:r>
    </w:p>
  </w:footnote>
  <w:footnote w:type="continuationSeparator" w:id="0">
    <w:p w14:paraId="3B5038DE" w14:textId="77777777" w:rsidR="00227E58" w:rsidRDefault="00227E58">
      <w:pPr>
        <w:spacing w:after="0" w:line="240" w:lineRule="auto"/>
      </w:pPr>
      <w:r>
        <w:continuationSeparator/>
      </w:r>
    </w:p>
  </w:footnote>
  <w:footnote w:type="continuationNotice" w:id="1">
    <w:p w14:paraId="65C8352B" w14:textId="77777777" w:rsidR="00227E58" w:rsidRDefault="00227E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B8540" w14:textId="0D4F06B1" w:rsidR="00D059E5" w:rsidRDefault="00D059E5">
    <w:pPr>
      <w:pStyle w:val="Header"/>
    </w:pPr>
    <w:r>
      <w:rPr>
        <w:noProof/>
      </w:rPr>
      <mc:AlternateContent>
        <mc:Choice Requires="wps">
          <w:drawing>
            <wp:anchor distT="0" distB="0" distL="0" distR="0" simplePos="0" relativeHeight="251658241" behindDoc="0" locked="0" layoutInCell="1" allowOverlap="1" wp14:anchorId="2BC079D6" wp14:editId="633928AF">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DF3B5A" w14:textId="03F4D918"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C079D6"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9DF3B5A" w14:textId="03F4D918"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05E0951" w14:paraId="0CFE11CF" w14:textId="77777777" w:rsidTr="405E0951">
      <w:tc>
        <w:tcPr>
          <w:tcW w:w="3005" w:type="dxa"/>
        </w:tcPr>
        <w:p w14:paraId="0037CB89" w14:textId="3D00E433" w:rsidR="405E0951" w:rsidRDefault="00D059E5" w:rsidP="405E0951">
          <w:pPr>
            <w:pStyle w:val="Header"/>
            <w:ind w:left="-115"/>
          </w:pPr>
          <w:r>
            <w:rPr>
              <w:noProof/>
            </w:rPr>
            <mc:AlternateContent>
              <mc:Choice Requires="wps">
                <w:drawing>
                  <wp:anchor distT="0" distB="0" distL="0" distR="0" simplePos="0" relativeHeight="251658242" behindDoc="0" locked="0" layoutInCell="1" allowOverlap="1" wp14:anchorId="663F45DA" wp14:editId="25A698A8">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4F592" w14:textId="0BFDE0D2"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3F45DA"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7274F592" w14:textId="0BFDE0D2"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v:textbox>
                    <w10:wrap anchorx="page" anchory="page"/>
                  </v:shape>
                </w:pict>
              </mc:Fallback>
            </mc:AlternateContent>
          </w:r>
        </w:p>
      </w:tc>
      <w:tc>
        <w:tcPr>
          <w:tcW w:w="3005" w:type="dxa"/>
        </w:tcPr>
        <w:p w14:paraId="36A361CD" w14:textId="4F59D26E" w:rsidR="405E0951" w:rsidRDefault="405E0951" w:rsidP="405E0951">
          <w:pPr>
            <w:pStyle w:val="Header"/>
            <w:jc w:val="center"/>
          </w:pPr>
        </w:p>
      </w:tc>
      <w:tc>
        <w:tcPr>
          <w:tcW w:w="3005" w:type="dxa"/>
        </w:tcPr>
        <w:p w14:paraId="34688209" w14:textId="474F0319" w:rsidR="405E0951" w:rsidRDefault="405E0951" w:rsidP="405E0951">
          <w:pPr>
            <w:pStyle w:val="Header"/>
            <w:ind w:right="-115"/>
            <w:jc w:val="right"/>
          </w:pPr>
        </w:p>
      </w:tc>
    </w:tr>
  </w:tbl>
  <w:p w14:paraId="6716C324" w14:textId="1364788C" w:rsidR="405E0951" w:rsidRDefault="405E0951" w:rsidP="405E0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1901" w14:textId="3194A73D" w:rsidR="00D059E5" w:rsidRDefault="00D059E5">
    <w:pPr>
      <w:pStyle w:val="Header"/>
    </w:pPr>
    <w:r>
      <w:rPr>
        <w:noProof/>
      </w:rPr>
      <mc:AlternateContent>
        <mc:Choice Requires="wps">
          <w:drawing>
            <wp:anchor distT="0" distB="0" distL="0" distR="0" simplePos="0" relativeHeight="251658240" behindDoc="0" locked="0" layoutInCell="1" allowOverlap="1" wp14:anchorId="2EE090B9" wp14:editId="6A4E2635">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306FA" w14:textId="062F9405"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EE090B9"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PD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zBbzPI8CS970c76InkseGvvRMEf9AKjFKT4L&#10;y5MZ64IaTelAv6Gm1/E2TDHD8c6ShtF8CL188U1wsV6nItSSZWFrdpbH1hGzCOhr98acHVAPSNcT&#10;jJJixTvw+9r4p7frY0AKEjMR3x7NAXbUYeJ2eDNR6L/6qer6slc/AQ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BI6APDDwIAACEE&#10;AAAOAAAAAAAAAAAAAAAAAC4CAABkcnMvZTJvRG9jLnhtbFBLAQItABQABgAIAAAAIQBzm59s2QAA&#10;AAMBAAAPAAAAAAAAAAAAAAAAAGkEAABkcnMvZG93bnJldi54bWxQSwUGAAAAAAQABADzAAAAbwUA&#10;AAAA&#10;" filled="f" stroked="f">
              <v:textbox style="mso-fit-shape-to-text:t" inset="20pt,15pt,0,0">
                <w:txbxContent>
                  <w:p w14:paraId="630306FA" w14:textId="062F9405" w:rsidR="00D059E5" w:rsidRPr="00D059E5" w:rsidRDefault="00D059E5" w:rsidP="00D059E5">
                    <w:pPr>
                      <w:spacing w:after="0"/>
                      <w:rPr>
                        <w:rFonts w:ascii="Calibri" w:eastAsia="Calibri" w:hAnsi="Calibri" w:cs="Calibri"/>
                        <w:noProof/>
                        <w:color w:val="000000"/>
                        <w:sz w:val="24"/>
                        <w:szCs w:val="24"/>
                      </w:rPr>
                    </w:pPr>
                    <w:r w:rsidRPr="00D059E5">
                      <w:rPr>
                        <w:rFonts w:ascii="Calibri" w:eastAsia="Calibri" w:hAnsi="Calibri" w:cs="Calibri"/>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EC7"/>
    <w:multiLevelType w:val="hybridMultilevel"/>
    <w:tmpl w:val="47BC4316"/>
    <w:lvl w:ilvl="0" w:tplc="38101962">
      <w:start w:val="1"/>
      <w:numFmt w:val="bullet"/>
      <w:lvlText w:val=""/>
      <w:lvlJc w:val="left"/>
      <w:pPr>
        <w:ind w:left="720" w:hanging="360"/>
      </w:pPr>
      <w:rPr>
        <w:rFonts w:ascii="Symbol" w:hAnsi="Symbol" w:hint="default"/>
      </w:rPr>
    </w:lvl>
    <w:lvl w:ilvl="1" w:tplc="4CDACB42">
      <w:start w:val="1"/>
      <w:numFmt w:val="bullet"/>
      <w:lvlText w:val="o"/>
      <w:lvlJc w:val="left"/>
      <w:pPr>
        <w:ind w:left="1440" w:hanging="360"/>
      </w:pPr>
      <w:rPr>
        <w:rFonts w:ascii="Courier New" w:hAnsi="Courier New" w:hint="default"/>
      </w:rPr>
    </w:lvl>
    <w:lvl w:ilvl="2" w:tplc="3A60D860">
      <w:start w:val="1"/>
      <w:numFmt w:val="bullet"/>
      <w:lvlText w:val=""/>
      <w:lvlJc w:val="left"/>
      <w:pPr>
        <w:ind w:left="2160" w:hanging="360"/>
      </w:pPr>
      <w:rPr>
        <w:rFonts w:ascii="Wingdings" w:hAnsi="Wingdings" w:hint="default"/>
      </w:rPr>
    </w:lvl>
    <w:lvl w:ilvl="3" w:tplc="6136BE6E">
      <w:start w:val="1"/>
      <w:numFmt w:val="bullet"/>
      <w:lvlText w:val=""/>
      <w:lvlJc w:val="left"/>
      <w:pPr>
        <w:ind w:left="2880" w:hanging="360"/>
      </w:pPr>
      <w:rPr>
        <w:rFonts w:ascii="Symbol" w:hAnsi="Symbol" w:hint="default"/>
      </w:rPr>
    </w:lvl>
    <w:lvl w:ilvl="4" w:tplc="16448202">
      <w:start w:val="1"/>
      <w:numFmt w:val="bullet"/>
      <w:lvlText w:val="o"/>
      <w:lvlJc w:val="left"/>
      <w:pPr>
        <w:ind w:left="3600" w:hanging="360"/>
      </w:pPr>
      <w:rPr>
        <w:rFonts w:ascii="Courier New" w:hAnsi="Courier New" w:hint="default"/>
      </w:rPr>
    </w:lvl>
    <w:lvl w:ilvl="5" w:tplc="F89C21A8">
      <w:start w:val="1"/>
      <w:numFmt w:val="bullet"/>
      <w:lvlText w:val=""/>
      <w:lvlJc w:val="left"/>
      <w:pPr>
        <w:ind w:left="4320" w:hanging="360"/>
      </w:pPr>
      <w:rPr>
        <w:rFonts w:ascii="Wingdings" w:hAnsi="Wingdings" w:hint="default"/>
      </w:rPr>
    </w:lvl>
    <w:lvl w:ilvl="6" w:tplc="7A022312">
      <w:start w:val="1"/>
      <w:numFmt w:val="bullet"/>
      <w:lvlText w:val=""/>
      <w:lvlJc w:val="left"/>
      <w:pPr>
        <w:ind w:left="5040" w:hanging="360"/>
      </w:pPr>
      <w:rPr>
        <w:rFonts w:ascii="Symbol" w:hAnsi="Symbol" w:hint="default"/>
      </w:rPr>
    </w:lvl>
    <w:lvl w:ilvl="7" w:tplc="CE24EBD0">
      <w:start w:val="1"/>
      <w:numFmt w:val="bullet"/>
      <w:lvlText w:val="o"/>
      <w:lvlJc w:val="left"/>
      <w:pPr>
        <w:ind w:left="5760" w:hanging="360"/>
      </w:pPr>
      <w:rPr>
        <w:rFonts w:ascii="Courier New" w:hAnsi="Courier New" w:hint="default"/>
      </w:rPr>
    </w:lvl>
    <w:lvl w:ilvl="8" w:tplc="45620E02">
      <w:start w:val="1"/>
      <w:numFmt w:val="bullet"/>
      <w:lvlText w:val=""/>
      <w:lvlJc w:val="left"/>
      <w:pPr>
        <w:ind w:left="6480" w:hanging="360"/>
      </w:pPr>
      <w:rPr>
        <w:rFonts w:ascii="Wingdings" w:hAnsi="Wingdings" w:hint="default"/>
      </w:rPr>
    </w:lvl>
  </w:abstractNum>
  <w:abstractNum w:abstractNumId="1" w15:restartNumberingAfterBreak="0">
    <w:nsid w:val="0B9B75BB"/>
    <w:multiLevelType w:val="hybridMultilevel"/>
    <w:tmpl w:val="A2A8AAD0"/>
    <w:lvl w:ilvl="0" w:tplc="89E46472">
      <w:start w:val="1"/>
      <w:numFmt w:val="bullet"/>
      <w:lvlText w:val=""/>
      <w:lvlJc w:val="left"/>
      <w:pPr>
        <w:ind w:left="720" w:hanging="360"/>
      </w:pPr>
      <w:rPr>
        <w:rFonts w:ascii="Symbol" w:hAnsi="Symbol" w:hint="default"/>
      </w:rPr>
    </w:lvl>
    <w:lvl w:ilvl="1" w:tplc="E7122728">
      <w:start w:val="1"/>
      <w:numFmt w:val="bullet"/>
      <w:lvlText w:val="o"/>
      <w:lvlJc w:val="left"/>
      <w:pPr>
        <w:ind w:left="1440" w:hanging="360"/>
      </w:pPr>
      <w:rPr>
        <w:rFonts w:ascii="Courier New" w:hAnsi="Courier New" w:hint="default"/>
      </w:rPr>
    </w:lvl>
    <w:lvl w:ilvl="2" w:tplc="838887EC">
      <w:start w:val="1"/>
      <w:numFmt w:val="bullet"/>
      <w:lvlText w:val=""/>
      <w:lvlJc w:val="left"/>
      <w:pPr>
        <w:ind w:left="2160" w:hanging="360"/>
      </w:pPr>
      <w:rPr>
        <w:rFonts w:ascii="Wingdings" w:hAnsi="Wingdings" w:hint="default"/>
      </w:rPr>
    </w:lvl>
    <w:lvl w:ilvl="3" w:tplc="0A76B130">
      <w:start w:val="1"/>
      <w:numFmt w:val="bullet"/>
      <w:lvlText w:val=""/>
      <w:lvlJc w:val="left"/>
      <w:pPr>
        <w:ind w:left="2880" w:hanging="360"/>
      </w:pPr>
      <w:rPr>
        <w:rFonts w:ascii="Symbol" w:hAnsi="Symbol" w:hint="default"/>
      </w:rPr>
    </w:lvl>
    <w:lvl w:ilvl="4" w:tplc="F5DEC7A8">
      <w:start w:val="1"/>
      <w:numFmt w:val="bullet"/>
      <w:lvlText w:val="o"/>
      <w:lvlJc w:val="left"/>
      <w:pPr>
        <w:ind w:left="3600" w:hanging="360"/>
      </w:pPr>
      <w:rPr>
        <w:rFonts w:ascii="Courier New" w:hAnsi="Courier New" w:hint="default"/>
      </w:rPr>
    </w:lvl>
    <w:lvl w:ilvl="5" w:tplc="183038FA">
      <w:start w:val="1"/>
      <w:numFmt w:val="bullet"/>
      <w:lvlText w:val=""/>
      <w:lvlJc w:val="left"/>
      <w:pPr>
        <w:ind w:left="4320" w:hanging="360"/>
      </w:pPr>
      <w:rPr>
        <w:rFonts w:ascii="Wingdings" w:hAnsi="Wingdings" w:hint="default"/>
      </w:rPr>
    </w:lvl>
    <w:lvl w:ilvl="6" w:tplc="371C77D6">
      <w:start w:val="1"/>
      <w:numFmt w:val="bullet"/>
      <w:lvlText w:val=""/>
      <w:lvlJc w:val="left"/>
      <w:pPr>
        <w:ind w:left="5040" w:hanging="360"/>
      </w:pPr>
      <w:rPr>
        <w:rFonts w:ascii="Symbol" w:hAnsi="Symbol" w:hint="default"/>
      </w:rPr>
    </w:lvl>
    <w:lvl w:ilvl="7" w:tplc="D7B6F7CC">
      <w:start w:val="1"/>
      <w:numFmt w:val="bullet"/>
      <w:lvlText w:val="o"/>
      <w:lvlJc w:val="left"/>
      <w:pPr>
        <w:ind w:left="5760" w:hanging="360"/>
      </w:pPr>
      <w:rPr>
        <w:rFonts w:ascii="Courier New" w:hAnsi="Courier New" w:hint="default"/>
      </w:rPr>
    </w:lvl>
    <w:lvl w:ilvl="8" w:tplc="F2AEA498">
      <w:start w:val="1"/>
      <w:numFmt w:val="bullet"/>
      <w:lvlText w:val=""/>
      <w:lvlJc w:val="left"/>
      <w:pPr>
        <w:ind w:left="6480" w:hanging="360"/>
      </w:pPr>
      <w:rPr>
        <w:rFonts w:ascii="Wingdings" w:hAnsi="Wingdings" w:hint="default"/>
      </w:rPr>
    </w:lvl>
  </w:abstractNum>
  <w:abstractNum w:abstractNumId="2" w15:restartNumberingAfterBreak="0">
    <w:nsid w:val="1F331D8E"/>
    <w:multiLevelType w:val="multilevel"/>
    <w:tmpl w:val="03E2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3812CB"/>
    <w:multiLevelType w:val="multilevel"/>
    <w:tmpl w:val="2E7E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861A5"/>
    <w:multiLevelType w:val="hybridMultilevel"/>
    <w:tmpl w:val="A0AA37E4"/>
    <w:lvl w:ilvl="0" w:tplc="94921388">
      <w:start w:val="1"/>
      <w:numFmt w:val="decimal"/>
      <w:lvlText w:val="%1."/>
      <w:lvlJc w:val="left"/>
      <w:pPr>
        <w:ind w:left="720" w:hanging="360"/>
      </w:pPr>
    </w:lvl>
    <w:lvl w:ilvl="1" w:tplc="91EEFC28">
      <w:start w:val="1"/>
      <w:numFmt w:val="lowerLetter"/>
      <w:lvlText w:val="%2."/>
      <w:lvlJc w:val="left"/>
      <w:pPr>
        <w:ind w:left="1440" w:hanging="360"/>
      </w:pPr>
    </w:lvl>
    <w:lvl w:ilvl="2" w:tplc="2E00FC6C">
      <w:start w:val="1"/>
      <w:numFmt w:val="lowerRoman"/>
      <w:lvlText w:val="%3."/>
      <w:lvlJc w:val="right"/>
      <w:pPr>
        <w:ind w:left="2160" w:hanging="180"/>
      </w:pPr>
    </w:lvl>
    <w:lvl w:ilvl="3" w:tplc="8408935E">
      <w:start w:val="1"/>
      <w:numFmt w:val="decimal"/>
      <w:lvlText w:val="%4."/>
      <w:lvlJc w:val="left"/>
      <w:pPr>
        <w:ind w:left="2880" w:hanging="360"/>
      </w:pPr>
    </w:lvl>
    <w:lvl w:ilvl="4" w:tplc="00147B1C">
      <w:start w:val="1"/>
      <w:numFmt w:val="lowerLetter"/>
      <w:lvlText w:val="%5."/>
      <w:lvlJc w:val="left"/>
      <w:pPr>
        <w:ind w:left="3600" w:hanging="360"/>
      </w:pPr>
    </w:lvl>
    <w:lvl w:ilvl="5" w:tplc="4F5A96FA">
      <w:start w:val="1"/>
      <w:numFmt w:val="lowerRoman"/>
      <w:lvlText w:val="%6."/>
      <w:lvlJc w:val="right"/>
      <w:pPr>
        <w:ind w:left="4320" w:hanging="180"/>
      </w:pPr>
    </w:lvl>
    <w:lvl w:ilvl="6" w:tplc="8A1483FE">
      <w:start w:val="1"/>
      <w:numFmt w:val="decimal"/>
      <w:lvlText w:val="%7."/>
      <w:lvlJc w:val="left"/>
      <w:pPr>
        <w:ind w:left="5040" w:hanging="360"/>
      </w:pPr>
    </w:lvl>
    <w:lvl w:ilvl="7" w:tplc="1F6E079A">
      <w:start w:val="1"/>
      <w:numFmt w:val="lowerLetter"/>
      <w:lvlText w:val="%8."/>
      <w:lvlJc w:val="left"/>
      <w:pPr>
        <w:ind w:left="5760" w:hanging="360"/>
      </w:pPr>
    </w:lvl>
    <w:lvl w:ilvl="8" w:tplc="FDBA7E14">
      <w:start w:val="1"/>
      <w:numFmt w:val="lowerRoman"/>
      <w:lvlText w:val="%9."/>
      <w:lvlJc w:val="right"/>
      <w:pPr>
        <w:ind w:left="6480" w:hanging="180"/>
      </w:pPr>
    </w:lvl>
  </w:abstractNum>
  <w:num w:numId="1" w16cid:durableId="887229799">
    <w:abstractNumId w:val="1"/>
  </w:num>
  <w:num w:numId="2" w16cid:durableId="977301655">
    <w:abstractNumId w:val="0"/>
  </w:num>
  <w:num w:numId="3" w16cid:durableId="801071861">
    <w:abstractNumId w:val="4"/>
  </w:num>
  <w:num w:numId="4" w16cid:durableId="668555630">
    <w:abstractNumId w:val="3"/>
  </w:num>
  <w:num w:numId="5" w16cid:durableId="1227254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CDD99B"/>
    <w:rsid w:val="00006E05"/>
    <w:rsid w:val="00054A8A"/>
    <w:rsid w:val="00056ADD"/>
    <w:rsid w:val="00060F43"/>
    <w:rsid w:val="000862F7"/>
    <w:rsid w:val="000877F2"/>
    <w:rsid w:val="00094A81"/>
    <w:rsid w:val="000A701C"/>
    <w:rsid w:val="000A7468"/>
    <w:rsid w:val="000B55E8"/>
    <w:rsid w:val="0011648A"/>
    <w:rsid w:val="00134E21"/>
    <w:rsid w:val="00187BC2"/>
    <w:rsid w:val="001900A3"/>
    <w:rsid w:val="0019242B"/>
    <w:rsid w:val="001B5246"/>
    <w:rsid w:val="001D2536"/>
    <w:rsid w:val="001E570E"/>
    <w:rsid w:val="00227E58"/>
    <w:rsid w:val="00234EE0"/>
    <w:rsid w:val="00274A7C"/>
    <w:rsid w:val="00296F59"/>
    <w:rsid w:val="002C3E5D"/>
    <w:rsid w:val="002C5F16"/>
    <w:rsid w:val="002E385E"/>
    <w:rsid w:val="002F616D"/>
    <w:rsid w:val="00364A2E"/>
    <w:rsid w:val="003C7385"/>
    <w:rsid w:val="003F2589"/>
    <w:rsid w:val="00431D08"/>
    <w:rsid w:val="0043599C"/>
    <w:rsid w:val="004C1BA5"/>
    <w:rsid w:val="00561E50"/>
    <w:rsid w:val="005C34AC"/>
    <w:rsid w:val="005D4DBB"/>
    <w:rsid w:val="00654D0E"/>
    <w:rsid w:val="00664ABE"/>
    <w:rsid w:val="006A0FF0"/>
    <w:rsid w:val="006A1F80"/>
    <w:rsid w:val="007233E9"/>
    <w:rsid w:val="00743D44"/>
    <w:rsid w:val="00757E74"/>
    <w:rsid w:val="007818E6"/>
    <w:rsid w:val="00795ED8"/>
    <w:rsid w:val="007C2033"/>
    <w:rsid w:val="007C3505"/>
    <w:rsid w:val="007F6EF0"/>
    <w:rsid w:val="00810B11"/>
    <w:rsid w:val="0081374B"/>
    <w:rsid w:val="008E06E8"/>
    <w:rsid w:val="00903FF2"/>
    <w:rsid w:val="0094467B"/>
    <w:rsid w:val="009A275A"/>
    <w:rsid w:val="009B5358"/>
    <w:rsid w:val="00A42B73"/>
    <w:rsid w:val="00A55F17"/>
    <w:rsid w:val="00A63D24"/>
    <w:rsid w:val="00A67238"/>
    <w:rsid w:val="00A96D59"/>
    <w:rsid w:val="00AC1092"/>
    <w:rsid w:val="00B77E1A"/>
    <w:rsid w:val="00BB0375"/>
    <w:rsid w:val="00BD5755"/>
    <w:rsid w:val="00BE28AD"/>
    <w:rsid w:val="00C63586"/>
    <w:rsid w:val="00C86568"/>
    <w:rsid w:val="00CA6CF8"/>
    <w:rsid w:val="00CC2EC2"/>
    <w:rsid w:val="00CD7049"/>
    <w:rsid w:val="00CF2D8E"/>
    <w:rsid w:val="00D059E5"/>
    <w:rsid w:val="00D628A1"/>
    <w:rsid w:val="00D775E4"/>
    <w:rsid w:val="00D91788"/>
    <w:rsid w:val="00D96B17"/>
    <w:rsid w:val="00DD72B0"/>
    <w:rsid w:val="00DF4107"/>
    <w:rsid w:val="00E15944"/>
    <w:rsid w:val="00E26796"/>
    <w:rsid w:val="00E413B9"/>
    <w:rsid w:val="00E650C7"/>
    <w:rsid w:val="00E96DFA"/>
    <w:rsid w:val="00EB7FB6"/>
    <w:rsid w:val="00F34731"/>
    <w:rsid w:val="00F42FAF"/>
    <w:rsid w:val="00F65A92"/>
    <w:rsid w:val="00FB0DEA"/>
    <w:rsid w:val="00FC7246"/>
    <w:rsid w:val="010CE41B"/>
    <w:rsid w:val="01493BE7"/>
    <w:rsid w:val="017B3A37"/>
    <w:rsid w:val="01A94D40"/>
    <w:rsid w:val="01BF8045"/>
    <w:rsid w:val="01ECABB2"/>
    <w:rsid w:val="0255126C"/>
    <w:rsid w:val="0281101F"/>
    <w:rsid w:val="02A356B6"/>
    <w:rsid w:val="02E1050E"/>
    <w:rsid w:val="03737501"/>
    <w:rsid w:val="037FD32D"/>
    <w:rsid w:val="03867640"/>
    <w:rsid w:val="03CB1320"/>
    <w:rsid w:val="03FD755A"/>
    <w:rsid w:val="0496CAC7"/>
    <w:rsid w:val="050A1583"/>
    <w:rsid w:val="05834E91"/>
    <w:rsid w:val="05BE1368"/>
    <w:rsid w:val="05F9C59C"/>
    <w:rsid w:val="06329B28"/>
    <w:rsid w:val="06EF0444"/>
    <w:rsid w:val="071BEDBF"/>
    <w:rsid w:val="0765513A"/>
    <w:rsid w:val="07848357"/>
    <w:rsid w:val="07E3F486"/>
    <w:rsid w:val="085040F6"/>
    <w:rsid w:val="08CC10B7"/>
    <w:rsid w:val="08F5B42A"/>
    <w:rsid w:val="09652CF5"/>
    <w:rsid w:val="09AB8113"/>
    <w:rsid w:val="0A263017"/>
    <w:rsid w:val="0B6079D1"/>
    <w:rsid w:val="0B91A681"/>
    <w:rsid w:val="0B9FE3CF"/>
    <w:rsid w:val="0BCF8AC8"/>
    <w:rsid w:val="0C0A377C"/>
    <w:rsid w:val="0C186D0C"/>
    <w:rsid w:val="0C6FAAC6"/>
    <w:rsid w:val="0CFC4A32"/>
    <w:rsid w:val="0D011F79"/>
    <w:rsid w:val="0D12D165"/>
    <w:rsid w:val="0D32A405"/>
    <w:rsid w:val="0D7061CF"/>
    <w:rsid w:val="0D8F2B52"/>
    <w:rsid w:val="0DD1DAEC"/>
    <w:rsid w:val="0E360ACB"/>
    <w:rsid w:val="0E5A19A5"/>
    <w:rsid w:val="0E92E83A"/>
    <w:rsid w:val="0EAEA1C6"/>
    <w:rsid w:val="0ECEA2A9"/>
    <w:rsid w:val="0F163B3C"/>
    <w:rsid w:val="0F2AFBB3"/>
    <w:rsid w:val="0F524C7C"/>
    <w:rsid w:val="0F73A102"/>
    <w:rsid w:val="104DD6BE"/>
    <w:rsid w:val="10A6EABF"/>
    <w:rsid w:val="1100C60F"/>
    <w:rsid w:val="1162098C"/>
    <w:rsid w:val="119E17D1"/>
    <w:rsid w:val="11E1D188"/>
    <w:rsid w:val="11E64288"/>
    <w:rsid w:val="11E9A71F"/>
    <w:rsid w:val="11F53F9D"/>
    <w:rsid w:val="123EB78A"/>
    <w:rsid w:val="124B1769"/>
    <w:rsid w:val="12839910"/>
    <w:rsid w:val="12A7BAA2"/>
    <w:rsid w:val="12C8D301"/>
    <w:rsid w:val="12FDD9ED"/>
    <w:rsid w:val="136B8BB6"/>
    <w:rsid w:val="137A7E4D"/>
    <w:rsid w:val="13EA5664"/>
    <w:rsid w:val="140090FD"/>
    <w:rsid w:val="1499AA4E"/>
    <w:rsid w:val="1544C003"/>
    <w:rsid w:val="1576584C"/>
    <w:rsid w:val="15ADCEA8"/>
    <w:rsid w:val="15BD6849"/>
    <w:rsid w:val="15D24C89"/>
    <w:rsid w:val="16357AAF"/>
    <w:rsid w:val="16EFB82F"/>
    <w:rsid w:val="16F6358C"/>
    <w:rsid w:val="1754F771"/>
    <w:rsid w:val="175E63F6"/>
    <w:rsid w:val="180225FE"/>
    <w:rsid w:val="186801E3"/>
    <w:rsid w:val="1919976F"/>
    <w:rsid w:val="196E9E30"/>
    <w:rsid w:val="1B0AEFA3"/>
    <w:rsid w:val="1B39889F"/>
    <w:rsid w:val="1C0229A8"/>
    <w:rsid w:val="1C82352B"/>
    <w:rsid w:val="1CBADF07"/>
    <w:rsid w:val="1D4BD7CA"/>
    <w:rsid w:val="1DAD3CA2"/>
    <w:rsid w:val="1DFAE9B0"/>
    <w:rsid w:val="1E164A9F"/>
    <w:rsid w:val="1E8D5962"/>
    <w:rsid w:val="1F91FF06"/>
    <w:rsid w:val="1F9DBB86"/>
    <w:rsid w:val="1FE970A4"/>
    <w:rsid w:val="210B80F7"/>
    <w:rsid w:val="212DCF67"/>
    <w:rsid w:val="2157BD7B"/>
    <w:rsid w:val="216FFA99"/>
    <w:rsid w:val="21801ADC"/>
    <w:rsid w:val="21C4FA24"/>
    <w:rsid w:val="224CE3D2"/>
    <w:rsid w:val="22E77852"/>
    <w:rsid w:val="23E5E476"/>
    <w:rsid w:val="24567821"/>
    <w:rsid w:val="24619C53"/>
    <w:rsid w:val="24D061B3"/>
    <w:rsid w:val="2507F662"/>
    <w:rsid w:val="252A521F"/>
    <w:rsid w:val="253112B7"/>
    <w:rsid w:val="25CDD99B"/>
    <w:rsid w:val="25E6CE74"/>
    <w:rsid w:val="26A6FCA2"/>
    <w:rsid w:val="26CE0F0B"/>
    <w:rsid w:val="278DAEB9"/>
    <w:rsid w:val="27A6010B"/>
    <w:rsid w:val="27D1E0E2"/>
    <w:rsid w:val="280351AA"/>
    <w:rsid w:val="285C77E7"/>
    <w:rsid w:val="286CF953"/>
    <w:rsid w:val="28804542"/>
    <w:rsid w:val="288C3956"/>
    <w:rsid w:val="289897E8"/>
    <w:rsid w:val="28C61205"/>
    <w:rsid w:val="2AD75F7D"/>
    <w:rsid w:val="2B4AEBAF"/>
    <w:rsid w:val="2B52B40D"/>
    <w:rsid w:val="2B9FBB2E"/>
    <w:rsid w:val="2D56C0ED"/>
    <w:rsid w:val="2E3E2E09"/>
    <w:rsid w:val="2E54698B"/>
    <w:rsid w:val="2E80C516"/>
    <w:rsid w:val="2EDCB13E"/>
    <w:rsid w:val="2EF5615B"/>
    <w:rsid w:val="2F1A93C0"/>
    <w:rsid w:val="2F28D96C"/>
    <w:rsid w:val="2F2B66DA"/>
    <w:rsid w:val="2F516FB8"/>
    <w:rsid w:val="2F6E25F1"/>
    <w:rsid w:val="3029167C"/>
    <w:rsid w:val="30C4A9CD"/>
    <w:rsid w:val="30C7373B"/>
    <w:rsid w:val="30E19960"/>
    <w:rsid w:val="30ED9CA4"/>
    <w:rsid w:val="31073F3E"/>
    <w:rsid w:val="3131C218"/>
    <w:rsid w:val="3178A2B8"/>
    <w:rsid w:val="31C43D46"/>
    <w:rsid w:val="31DDC085"/>
    <w:rsid w:val="328A0199"/>
    <w:rsid w:val="32D2DBF5"/>
    <w:rsid w:val="32E2E214"/>
    <w:rsid w:val="336D7016"/>
    <w:rsid w:val="33888D75"/>
    <w:rsid w:val="3391BC5C"/>
    <w:rsid w:val="33E7F7B5"/>
    <w:rsid w:val="34971340"/>
    <w:rsid w:val="349F7871"/>
    <w:rsid w:val="35473681"/>
    <w:rsid w:val="35754BA6"/>
    <w:rsid w:val="361B107F"/>
    <w:rsid w:val="366F4062"/>
    <w:rsid w:val="368A4364"/>
    <w:rsid w:val="3715CD09"/>
    <w:rsid w:val="375E840B"/>
    <w:rsid w:val="3827A3AC"/>
    <w:rsid w:val="3844DD48"/>
    <w:rsid w:val="385D41A2"/>
    <w:rsid w:val="38B783A4"/>
    <w:rsid w:val="38E01AC0"/>
    <w:rsid w:val="38E78DE1"/>
    <w:rsid w:val="38F7F170"/>
    <w:rsid w:val="3922D759"/>
    <w:rsid w:val="3952B141"/>
    <w:rsid w:val="3965B280"/>
    <w:rsid w:val="39DFFFC7"/>
    <w:rsid w:val="3A13172A"/>
    <w:rsid w:val="3B0B8F63"/>
    <w:rsid w:val="3B4828F2"/>
    <w:rsid w:val="3B8B9F12"/>
    <w:rsid w:val="3C7040FD"/>
    <w:rsid w:val="3D3ECFF5"/>
    <w:rsid w:val="3D800644"/>
    <w:rsid w:val="3DFFA60F"/>
    <w:rsid w:val="3E0B0C58"/>
    <w:rsid w:val="3EAC7DAB"/>
    <w:rsid w:val="3EBCA7A8"/>
    <w:rsid w:val="3F1391EA"/>
    <w:rsid w:val="3FAE66E8"/>
    <w:rsid w:val="3FC1F2C5"/>
    <w:rsid w:val="40469649"/>
    <w:rsid w:val="405E0951"/>
    <w:rsid w:val="406909AF"/>
    <w:rsid w:val="4097DA93"/>
    <w:rsid w:val="41483BE7"/>
    <w:rsid w:val="416483BE"/>
    <w:rsid w:val="4171FE25"/>
    <w:rsid w:val="418A5169"/>
    <w:rsid w:val="41ABE87E"/>
    <w:rsid w:val="41C6168B"/>
    <w:rsid w:val="420AA967"/>
    <w:rsid w:val="42351BD6"/>
    <w:rsid w:val="430E9A99"/>
    <w:rsid w:val="4317E5E8"/>
    <w:rsid w:val="43699AE4"/>
    <w:rsid w:val="437EC88E"/>
    <w:rsid w:val="43B029D7"/>
    <w:rsid w:val="43E0C2D1"/>
    <w:rsid w:val="45DD56BE"/>
    <w:rsid w:val="461C8F90"/>
    <w:rsid w:val="4650F4F1"/>
    <w:rsid w:val="465A36B7"/>
    <w:rsid w:val="465B28C1"/>
    <w:rsid w:val="46D83FC3"/>
    <w:rsid w:val="470F6647"/>
    <w:rsid w:val="47B35C27"/>
    <w:rsid w:val="47D3C542"/>
    <w:rsid w:val="47EB570B"/>
    <w:rsid w:val="48B0DF11"/>
    <w:rsid w:val="48E7171B"/>
    <w:rsid w:val="49247891"/>
    <w:rsid w:val="4946254F"/>
    <w:rsid w:val="4953BFB1"/>
    <w:rsid w:val="4970C291"/>
    <w:rsid w:val="4987276C"/>
    <w:rsid w:val="4988BE00"/>
    <w:rsid w:val="49EE0A12"/>
    <w:rsid w:val="49F3BFDF"/>
    <w:rsid w:val="4A02A792"/>
    <w:rsid w:val="4A59834B"/>
    <w:rsid w:val="4AACEB32"/>
    <w:rsid w:val="4ACD6FFA"/>
    <w:rsid w:val="4B7E02A1"/>
    <w:rsid w:val="4C50C534"/>
    <w:rsid w:val="4C621825"/>
    <w:rsid w:val="4C944393"/>
    <w:rsid w:val="4CA86353"/>
    <w:rsid w:val="4CC03675"/>
    <w:rsid w:val="4CC1D463"/>
    <w:rsid w:val="4D8785DD"/>
    <w:rsid w:val="4DCF4046"/>
    <w:rsid w:val="4DD78C4C"/>
    <w:rsid w:val="4DEC9595"/>
    <w:rsid w:val="4E449288"/>
    <w:rsid w:val="4E5DEB61"/>
    <w:rsid w:val="4FEB7C75"/>
    <w:rsid w:val="5071E916"/>
    <w:rsid w:val="50C7B837"/>
    <w:rsid w:val="50D53454"/>
    <w:rsid w:val="510C169F"/>
    <w:rsid w:val="51160010"/>
    <w:rsid w:val="51269687"/>
    <w:rsid w:val="51301EF1"/>
    <w:rsid w:val="515BF566"/>
    <w:rsid w:val="516C98C5"/>
    <w:rsid w:val="51874CD6"/>
    <w:rsid w:val="51D606EB"/>
    <w:rsid w:val="51E0DC27"/>
    <w:rsid w:val="5201E238"/>
    <w:rsid w:val="521AEA61"/>
    <w:rsid w:val="52C006B8"/>
    <w:rsid w:val="5365953A"/>
    <w:rsid w:val="537BC3FB"/>
    <w:rsid w:val="53B33EB8"/>
    <w:rsid w:val="53E620D6"/>
    <w:rsid w:val="5462B9E1"/>
    <w:rsid w:val="54866873"/>
    <w:rsid w:val="55289C86"/>
    <w:rsid w:val="556A98D9"/>
    <w:rsid w:val="55892238"/>
    <w:rsid w:val="55D690E6"/>
    <w:rsid w:val="56EAABB7"/>
    <w:rsid w:val="56F68325"/>
    <w:rsid w:val="56F813C9"/>
    <w:rsid w:val="57623DA9"/>
    <w:rsid w:val="57D75791"/>
    <w:rsid w:val="582CFAC7"/>
    <w:rsid w:val="59156129"/>
    <w:rsid w:val="5A451E23"/>
    <w:rsid w:val="5A7C58BF"/>
    <w:rsid w:val="5AACC72F"/>
    <w:rsid w:val="5AC17042"/>
    <w:rsid w:val="5B275BC3"/>
    <w:rsid w:val="5B7CE931"/>
    <w:rsid w:val="5BB9B27F"/>
    <w:rsid w:val="5BF07F14"/>
    <w:rsid w:val="5C61EA9A"/>
    <w:rsid w:val="5D1379D3"/>
    <w:rsid w:val="5E6DBD64"/>
    <w:rsid w:val="5E9B6196"/>
    <w:rsid w:val="5F0AE8E5"/>
    <w:rsid w:val="5F1449B6"/>
    <w:rsid w:val="5FB1AD7C"/>
    <w:rsid w:val="60098DC5"/>
    <w:rsid w:val="601C1028"/>
    <w:rsid w:val="603731F7"/>
    <w:rsid w:val="608A0173"/>
    <w:rsid w:val="60AAC7DA"/>
    <w:rsid w:val="60F56332"/>
    <w:rsid w:val="61CF9921"/>
    <w:rsid w:val="624BEA78"/>
    <w:rsid w:val="6299983B"/>
    <w:rsid w:val="632A10E3"/>
    <w:rsid w:val="633A5B2E"/>
    <w:rsid w:val="63412E87"/>
    <w:rsid w:val="6351E41C"/>
    <w:rsid w:val="6351F56F"/>
    <w:rsid w:val="636D6F55"/>
    <w:rsid w:val="63CD3C4E"/>
    <w:rsid w:val="6541DA8A"/>
    <w:rsid w:val="6597D4FD"/>
    <w:rsid w:val="65AE0BB1"/>
    <w:rsid w:val="65F733E9"/>
    <w:rsid w:val="6653019E"/>
    <w:rsid w:val="66B918D5"/>
    <w:rsid w:val="66B91DEE"/>
    <w:rsid w:val="6704DD10"/>
    <w:rsid w:val="674A68D5"/>
    <w:rsid w:val="67BD71C5"/>
    <w:rsid w:val="67CCD7EC"/>
    <w:rsid w:val="67FDF06E"/>
    <w:rsid w:val="6811C860"/>
    <w:rsid w:val="68DBD45A"/>
    <w:rsid w:val="69192678"/>
    <w:rsid w:val="695734F6"/>
    <w:rsid w:val="698AA260"/>
    <w:rsid w:val="6A050E3A"/>
    <w:rsid w:val="6B1A1B57"/>
    <w:rsid w:val="6B21103A"/>
    <w:rsid w:val="6B2EC513"/>
    <w:rsid w:val="6C121FE1"/>
    <w:rsid w:val="6C59D046"/>
    <w:rsid w:val="6CA17184"/>
    <w:rsid w:val="6D54513E"/>
    <w:rsid w:val="6DD832FD"/>
    <w:rsid w:val="6E773BE0"/>
    <w:rsid w:val="6F36489C"/>
    <w:rsid w:val="6F49C0A3"/>
    <w:rsid w:val="6FA2B3FD"/>
    <w:rsid w:val="6FDBF0CF"/>
    <w:rsid w:val="7003B1E8"/>
    <w:rsid w:val="70752FFD"/>
    <w:rsid w:val="70B151D6"/>
    <w:rsid w:val="715CED04"/>
    <w:rsid w:val="71D97C44"/>
    <w:rsid w:val="722E4A1C"/>
    <w:rsid w:val="72A10901"/>
    <w:rsid w:val="72A8718A"/>
    <w:rsid w:val="72D3BD86"/>
    <w:rsid w:val="72DA510F"/>
    <w:rsid w:val="72F22243"/>
    <w:rsid w:val="739DCF09"/>
    <w:rsid w:val="73A64FAE"/>
    <w:rsid w:val="73D8B92B"/>
    <w:rsid w:val="73E4B646"/>
    <w:rsid w:val="73E7518F"/>
    <w:rsid w:val="7585B5C3"/>
    <w:rsid w:val="75B381DC"/>
    <w:rsid w:val="75BB05FB"/>
    <w:rsid w:val="7632E06B"/>
    <w:rsid w:val="7648077B"/>
    <w:rsid w:val="7706772A"/>
    <w:rsid w:val="774EA1E1"/>
    <w:rsid w:val="776051D8"/>
    <w:rsid w:val="77667301"/>
    <w:rsid w:val="780CE34F"/>
    <w:rsid w:val="7813A5D0"/>
    <w:rsid w:val="78C54B52"/>
    <w:rsid w:val="797589CA"/>
    <w:rsid w:val="7977A56C"/>
    <w:rsid w:val="79A8B3B0"/>
    <w:rsid w:val="79F586E3"/>
    <w:rsid w:val="79FC258D"/>
    <w:rsid w:val="7ACE1459"/>
    <w:rsid w:val="7B5C6983"/>
    <w:rsid w:val="7BC40248"/>
    <w:rsid w:val="7C1CBEC5"/>
    <w:rsid w:val="7C66828F"/>
    <w:rsid w:val="7CA501EA"/>
    <w:rsid w:val="7CB36CA0"/>
    <w:rsid w:val="7CE38B1E"/>
    <w:rsid w:val="7D193CC8"/>
    <w:rsid w:val="7D3ECD17"/>
    <w:rsid w:val="7D68BD37"/>
    <w:rsid w:val="7D7E0ACC"/>
    <w:rsid w:val="7D82AD52"/>
    <w:rsid w:val="7EA5561A"/>
    <w:rsid w:val="7ED08F8A"/>
    <w:rsid w:val="7ED76434"/>
    <w:rsid w:val="7FCD4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DD99B"/>
  <w15:chartTrackingRefBased/>
  <w15:docId w15:val="{3B346EEC-11D0-6B4D-8796-65464C4D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A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4A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74A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C20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C63586"/>
    <w:rPr>
      <w:color w:val="605E5C"/>
      <w:shd w:val="clear" w:color="auto" w:fill="E1DFDD"/>
    </w:rPr>
  </w:style>
  <w:style w:type="character" w:customStyle="1" w:styleId="Heading1Char">
    <w:name w:val="Heading 1 Char"/>
    <w:basedOn w:val="DefaultParagraphFont"/>
    <w:link w:val="Heading1"/>
    <w:uiPriority w:val="9"/>
    <w:rsid w:val="00274A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4A7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74A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C203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as.advanced-practitioner-upc@nhs.scot"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9e1868-13f5-4ab3-a501-55ba3c058a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15858193D18247B7A708D53F5B4CC2" ma:contentTypeVersion="18" ma:contentTypeDescription="Create a new document." ma:contentTypeScope="" ma:versionID="d06a7ef86af68545ca923dc5b7f1fd49">
  <xsd:schema xmlns:xsd="http://www.w3.org/2001/XMLSchema" xmlns:xs="http://www.w3.org/2001/XMLSchema" xmlns:p="http://schemas.microsoft.com/office/2006/metadata/properties" xmlns:ns3="399e1868-13f5-4ab3-a501-55ba3c058ab5" xmlns:ns4="e98a94f8-ac7a-4b0c-9534-1f65e4ce54d4" targetNamespace="http://schemas.microsoft.com/office/2006/metadata/properties" ma:root="true" ma:fieldsID="3393024e44c8d8f72eb0d8433c8c18d4" ns3:_="" ns4:_="">
    <xsd:import namespace="399e1868-13f5-4ab3-a501-55ba3c058ab5"/>
    <xsd:import namespace="e98a94f8-ac7a-4b0c-9534-1f65e4ce54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OCR"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e1868-13f5-4ab3-a501-55ba3c058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a94f8-ac7a-4b0c-9534-1f65e4ce54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85A51-C559-48DC-9817-4890D2C1C8A2}">
  <ds:schemaRefs>
    <ds:schemaRef ds:uri="http://schemas.microsoft.com/office/2006/metadata/properties"/>
    <ds:schemaRef ds:uri="http://schemas.microsoft.com/office/infopath/2007/PartnerControls"/>
    <ds:schemaRef ds:uri="399e1868-13f5-4ab3-a501-55ba3c058ab5"/>
  </ds:schemaRefs>
</ds:datastoreItem>
</file>

<file path=customXml/itemProps2.xml><?xml version="1.0" encoding="utf-8"?>
<ds:datastoreItem xmlns:ds="http://schemas.openxmlformats.org/officeDocument/2006/customXml" ds:itemID="{B42BD44E-3749-45AB-A842-9EF098090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e1868-13f5-4ab3-a501-55ba3c058ab5"/>
    <ds:schemaRef ds:uri="e98a94f8-ac7a-4b0c-9534-1f65e4ce5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59DA5-CFFB-4F0C-828A-BEDAFD0E36B1}">
  <ds:schemaRefs>
    <ds:schemaRef ds:uri="http://schemas.microsoft.com/sharepoint/v3/contenttype/forms"/>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Normal</Template>
  <TotalTime>326</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Hamilton (SAS)</dc:creator>
  <cp:keywords/>
  <dc:description/>
  <cp:lastModifiedBy>Karen Hamilton (SAS)</cp:lastModifiedBy>
  <cp:revision>6</cp:revision>
  <dcterms:created xsi:type="dcterms:W3CDTF">2024-10-14T07:53:00Z</dcterms:created>
  <dcterms:modified xsi:type="dcterms:W3CDTF">2025-09-12T13:43:00Z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0x0101006A15858193D18247B7A708D53F5B4CC2</vt:lpwstr>
  </property>
  <property fmtid="{D5CDD505-2E9C-101B-9397-08002B2CF9AE}" pid="3" name="ClassificationContentMarkingHeaderShapeIds">
    <vt:lpwstr>1,2,3</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#000000,12,Calibri</vt:lpwstr>
  </property>
  <property fmtid="{D5CDD505-2E9C-101B-9397-08002B2CF9AE}" pid="8" name="ClassificationContentMarkingFooterText">
    <vt:lpwstr>OFFICIAL</vt:lpwstr>
  </property>
  <property fmtid="{D5CDD505-2E9C-101B-9397-08002B2CF9AE}" pid="9" name="MSIP_Label_b4199b9c-a89e-442f-9799-431511f14748_Enabled">
    <vt:lpwstr>true</vt:lpwstr>
  </property>
  <property fmtid="{D5CDD505-2E9C-101B-9397-08002B2CF9AE}" pid="10" name="MSIP_Label_b4199b9c-a89e-442f-9799-431511f14748_SetDate">
    <vt:lpwstr>2023-06-05T09:29:41Z</vt:lpwstr>
  </property>
  <property fmtid="{D5CDD505-2E9C-101B-9397-08002B2CF9AE}" pid="11" name="MSIP_Label_b4199b9c-a89e-442f-9799-431511f14748_Method">
    <vt:lpwstr>Privileged</vt:lpwstr>
  </property>
  <property fmtid="{D5CDD505-2E9C-101B-9397-08002B2CF9AE}" pid="12" name="MSIP_Label_b4199b9c-a89e-442f-9799-431511f14748_Name">
    <vt:lpwstr>OFFICIAL</vt:lpwstr>
  </property>
  <property fmtid="{D5CDD505-2E9C-101B-9397-08002B2CF9AE}" pid="13" name="MSIP_Label_b4199b9c-a89e-442f-9799-431511f14748_SiteId">
    <vt:lpwstr>10efe0bd-a030-4bca-809c-b5e6745e499a</vt:lpwstr>
  </property>
  <property fmtid="{D5CDD505-2E9C-101B-9397-08002B2CF9AE}" pid="14" name="MSIP_Label_b4199b9c-a89e-442f-9799-431511f14748_ActionId">
    <vt:lpwstr>03f05fdb-236f-44ea-87de-58ef63ee2bcd</vt:lpwstr>
  </property>
  <property fmtid="{D5CDD505-2E9C-101B-9397-08002B2CF9AE}" pid="15" name="MSIP_Label_b4199b9c-a89e-442f-9799-431511f14748_ContentBits">
    <vt:lpwstr>3</vt:lpwstr>
  </property>
  <property fmtid="{D5CDD505-2E9C-101B-9397-08002B2CF9AE}" pid="16" name="MediaServiceImageTags">
    <vt:lpwstr/>
  </property>
</Properties>
</file>